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41" w:rsidRPr="00E814AF" w:rsidRDefault="00B270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Pr="00E814AF">
        <w:rPr>
          <w:lang w:val="ru-RU"/>
        </w:rPr>
        <w:br/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выбору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профиля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2026/27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перейдут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зависеть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«Второй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примечания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разобратьс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родную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2)?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"/>
        <w:gridCol w:w="4290"/>
        <w:gridCol w:w="199"/>
        <w:gridCol w:w="4490"/>
      </w:tblGrid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необходима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</w:tr>
      <w:tr w:rsidR="00F23941" w:rsidRPr="00E814AF">
        <w:tc>
          <w:tcPr>
            <w:tcW w:w="18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*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Выберите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нужное</w:t>
            </w:r>
            <w:proofErr w:type="gramEnd"/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F23941" w:rsidRPr="00E814AF">
        <w:tc>
          <w:tcPr>
            <w:tcW w:w="18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3)?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"/>
        <w:gridCol w:w="4290"/>
        <w:gridCol w:w="199"/>
        <w:gridCol w:w="4490"/>
      </w:tblGrid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необходима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</w:tr>
      <w:tr w:rsidR="00F23941" w:rsidRPr="00E814AF">
        <w:tc>
          <w:tcPr>
            <w:tcW w:w="18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*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Выберите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испанский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китайский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нужное</w:t>
            </w:r>
            <w:proofErr w:type="gramEnd"/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F23941" w:rsidRPr="00E814AF">
        <w:tc>
          <w:tcPr>
            <w:tcW w:w="180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Знаете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ближайш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будущем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востребованы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рынке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"/>
        <w:gridCol w:w="4290"/>
        <w:gridCol w:w="199"/>
        <w:gridCol w:w="4490"/>
      </w:tblGrid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Перечислите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F23941" w:rsidRPr="00E814A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3941" w:rsidRDefault="00B270CC">
      <w:pPr>
        <w:rPr>
          <w:rFonts w:hAnsi="Times New Roman" w:cs="Times New Roman"/>
          <w:color w:val="000000"/>
          <w:sz w:val="24"/>
          <w:szCs w:val="24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областью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связываете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будущую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профессию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Вашего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"/>
        <w:gridCol w:w="2907"/>
        <w:gridCol w:w="180"/>
        <w:gridCol w:w="2245"/>
        <w:gridCol w:w="180"/>
        <w:gridCol w:w="3485"/>
      </w:tblGrid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F23941">
        <w:tc>
          <w:tcPr>
            <w:tcW w:w="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коммуникационные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</w:tr>
      <w:tr w:rsidR="00F23941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Растениеводство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агрономия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Животноводство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Селекция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Определились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выбором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вуза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"/>
        <w:gridCol w:w="4290"/>
        <w:gridCol w:w="199"/>
        <w:gridCol w:w="4490"/>
      </w:tblGrid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Перечислите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известны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F23941" w:rsidRPr="00E814A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Предлагаем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Ознакомьтесь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5"/>
        <w:gridCol w:w="2161"/>
        <w:gridCol w:w="2805"/>
        <w:gridCol w:w="3216"/>
      </w:tblGrid>
      <w:tr w:rsidR="00F23941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углубленного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выбору</w:t>
            </w:r>
          </w:p>
        </w:tc>
      </w:tr>
      <w:tr w:rsidR="00F23941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F23941" w:rsidP="00B270C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биохимии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F23941" w:rsidP="00B270CC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Агротехнологический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Агрохимия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агротехника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F23941" w:rsidP="00B270CC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лингвистика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F23941" w:rsidP="00B270CC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экономический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23941" w:rsidRDefault="00B270CC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</w:t>
            </w:r>
            <w:bookmarkStart w:id="0" w:name="_GoBack"/>
            <w:bookmarkEnd w:id="0"/>
          </w:p>
          <w:p w:rsidR="00F23941" w:rsidRDefault="00F23941" w:rsidP="00B270CC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ориентирован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чей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вписывается»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профилей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ограничиться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базовым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выбираете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ниверсальный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отметьте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3941" w:rsidRDefault="00B270C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предполагаемую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proofErr w:type="gramEnd"/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"/>
        <w:gridCol w:w="4290"/>
        <w:gridCol w:w="199"/>
        <w:gridCol w:w="4490"/>
      </w:tblGrid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  <w:proofErr w:type="spellEnd"/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иная</w:t>
            </w:r>
          </w:p>
        </w:tc>
      </w:tr>
    </w:tbl>
    <w:p w:rsidR="00F23941" w:rsidRDefault="00B270CC">
      <w:pPr>
        <w:rPr>
          <w:rFonts w:hAnsi="Times New Roman" w:cs="Times New Roman"/>
          <w:color w:val="000000"/>
          <w:sz w:val="24"/>
          <w:szCs w:val="24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?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Перечислите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F2394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профильной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"/>
        <w:gridCol w:w="8770"/>
      </w:tblGrid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важных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23941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пробы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приблизить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предпочтения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B270CC">
            <w:pPr>
              <w:rPr>
                <w:lang w:val="ru-RU"/>
              </w:rPr>
            </w:pP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81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23941">
        <w:tc>
          <w:tcPr>
            <w:tcW w:w="1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941"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Default="00B270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Предложите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F23941" w:rsidRPr="00E814A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3941" w:rsidRPr="00E814AF" w:rsidRDefault="00B270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14A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F23941" w:rsidRPr="00E814A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3941" w:rsidRPr="00E814A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941" w:rsidRPr="00E814AF" w:rsidRDefault="00F239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3941" w:rsidRPr="00E814AF" w:rsidRDefault="00F23941" w:rsidP="00E814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23941" w:rsidRPr="00E814A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80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034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F5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B47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5A7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F7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F1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75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97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4C6D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270CC"/>
    <w:rsid w:val="00B73A5A"/>
    <w:rsid w:val="00E438A1"/>
    <w:rsid w:val="00E814AF"/>
    <w:rsid w:val="00F01E19"/>
    <w:rsid w:val="00F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2026-06-22T06:25:00Z</dcterms:modified>
</cp:coreProperties>
</file>